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3" w:rsidRPr="008C2671" w:rsidRDefault="00717DCF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16.04.2020г. 1-2</w:t>
      </w:r>
      <w:r w:rsidR="002C53AF" w:rsidRPr="008C26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 гр. 25</w:t>
      </w:r>
    </w:p>
    <w:p w:rsidR="00EB1302" w:rsidRPr="008C2671" w:rsidRDefault="00197379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8C2671" w:rsidRDefault="008C2671" w:rsidP="008C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8C26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17DC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717DCF">
        <w:rPr>
          <w:rFonts w:ascii="Times New Roman" w:hAnsi="Times New Roman" w:cs="Times New Roman"/>
          <w:b/>
          <w:sz w:val="24"/>
          <w:szCs w:val="24"/>
        </w:rPr>
        <w:t xml:space="preserve"> Основные формы права</w:t>
      </w:r>
    </w:p>
    <w:p w:rsidR="00637121" w:rsidRPr="008C2671" w:rsidRDefault="00360627" w:rsidP="008C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 xml:space="preserve">Тема 2 - </w:t>
      </w:r>
      <w:r w:rsidR="00637121" w:rsidRPr="008C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DCF">
        <w:rPr>
          <w:rFonts w:ascii="Times New Roman" w:hAnsi="Times New Roman" w:cs="Times New Roman"/>
          <w:b/>
          <w:sz w:val="24"/>
          <w:szCs w:val="24"/>
        </w:rPr>
        <w:t>практическая работа №34 «Система права. Формы права»</w:t>
      </w:r>
    </w:p>
    <w:p w:rsidR="00717DCF" w:rsidRPr="008C2671" w:rsidRDefault="00717DCF" w:rsidP="0071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8C2671" w:rsidRPr="008C2671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Основные формы права</w:t>
      </w:r>
    </w:p>
    <w:p w:rsidR="00717DCF" w:rsidRDefault="008C2671" w:rsidP="00CA0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</w:t>
      </w:r>
      <w:r w:rsidR="00CA03FE">
        <w:rPr>
          <w:rFonts w:ascii="Times New Roman" w:hAnsi="Times New Roman" w:cs="Times New Roman"/>
          <w:b/>
          <w:sz w:val="24"/>
          <w:szCs w:val="24"/>
        </w:rPr>
        <w:t>ание: написать опорный конспект учебник А.Г. Важенина стр. 334-343</w:t>
      </w:r>
    </w:p>
    <w:p w:rsidR="00CA03FE" w:rsidRDefault="00CA03FE" w:rsidP="00CA0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понятия: Формы (источники) права. Правовой обычай. Прецедент. Договор. Нормативно-правовой акт. Конституция. Систематизация нормативно-правовых актов. Правотворчество. Юридическая техника.</w:t>
      </w:r>
    </w:p>
    <w:p w:rsidR="00717DCF" w:rsidRPr="00717DCF" w:rsidRDefault="00717DCF" w:rsidP="00CA03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права</w:t>
      </w:r>
      <w:r w:rsidRPr="00717DCF">
        <w:rPr>
          <w:rFonts w:ascii="Times New Roman" w:hAnsi="Times New Roman" w:cs="Times New Roman"/>
          <w:color w:val="000000"/>
          <w:sz w:val="24"/>
          <w:szCs w:val="24"/>
        </w:rPr>
        <w:t xml:space="preserve"> — это способ выражения вовне государственной воли, юридических правил поведения, способ </w:t>
      </w:r>
      <w:proofErr w:type="spellStart"/>
      <w:r w:rsidRPr="00717DCF">
        <w:rPr>
          <w:rFonts w:ascii="Times New Roman" w:hAnsi="Times New Roman" w:cs="Times New Roman"/>
          <w:color w:val="000000"/>
          <w:sz w:val="24"/>
          <w:szCs w:val="24"/>
        </w:rPr>
        <w:t>объективирования</w:t>
      </w:r>
      <w:proofErr w:type="spellEnd"/>
      <w:r w:rsidRPr="00717DCF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норм.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Виды форм права.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Правовой обычай-это устойчивое, сложившееся в результате многократного его применения правило общественного поведения людей, которое санкционировано государством, и соблюдение которого гарантируется государственным принуждением.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В Российской Федерации некоторые имущественные отношения могут регулироваться обычаями делового оборота (ст.5 ГК РФ). Складываются обычаи и в сфере управленческой деятельности. Они связаны со спонтанно сложившейся практикой работы с документами, с их оформлением. Такие обычаи называются деловыми обычаями, или деловым обыкновением. Зачастую они оформляются инструкцией по делопроизводству становясь нормативно-правовым актом. Большую регулятивную роль, играет и дипломатический этикет, представляющий собой обычай, признанный в международных отношениях.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Правовой прецедент. Само слово «прецедент» переводится как «факт, имевший пример в прошлом». Правовой прецедент представляет собой такое решение государственного органа, которое принимается за образец (правило) при последующем рассмотрении аналогичных дел.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Как форма (источник) права юридический прецедент получил широкое распространение в системе общего права Англии, США, Канады, Австралии, где он имеет силу законодательного акта. Однако его элементы имеют место и в российской правовой системе, что связано прежде всего с деятельностью Конституционного, Верховного и Высшего Арбитражного судов, руководящие разъяснения которых кладутся в основу решений конкретных юридических споров всеми нижестоящими судебными органами. Прецедент </w:t>
      </w:r>
      <w:proofErr w:type="gramStart"/>
      <w:r w:rsidRPr="00717DCF">
        <w:rPr>
          <w:color w:val="000000"/>
        </w:rPr>
        <w:t>может быть</w:t>
      </w:r>
      <w:proofErr w:type="gramEnd"/>
      <w:r w:rsidRPr="00717DCF">
        <w:rPr>
          <w:color w:val="000000"/>
        </w:rPr>
        <w:t xml:space="preserve"> как судебным, так и административным. 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Нормативные договоры - соглашение двух или более субъектов права, которому государство придает общеобязательный характер. В нормативных договорах выражается согласованная воля нескольких государств (международные договоры) или нескольких организаций внутри государства (внутригосударственные договоры).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Международные договоры имеют особое значение: они не только являются формой международного права, но и входят в национальное законодательство. Ст15КонституцииРФ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Нормативно-правовой акт-документ, принятый полномочным на то </w:t>
      </w:r>
      <w:proofErr w:type="gramStart"/>
      <w:r w:rsidRPr="00717DCF">
        <w:rPr>
          <w:color w:val="000000"/>
        </w:rPr>
        <w:t>органом</w:t>
      </w:r>
      <w:proofErr w:type="gramEnd"/>
      <w:r w:rsidRPr="00717DCF">
        <w:rPr>
          <w:color w:val="000000"/>
        </w:rPr>
        <w:t xml:space="preserve"> содержащий правовые нормы, т.е. предписания общего характера и постоянного действия, рассчитанные на многократное применение (к их числу относятся Конституция, законы, подзаконные акты и т.д.). Нормативно-правовой акт является основной формой права.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b/>
          <w:bCs/>
          <w:color w:val="000000"/>
        </w:rPr>
        <w:t>2. Понятие и виды нормативных актов.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Нормативные акты издаются органами, обладающими нормотворческой компетенцией, в строго установленной форме.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Нормативный акт занимает особое место в системе правовых актов. Его следует отличать от актов применения и толкования права.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По юридической силе все нормативные акты подразделяются на две группы: законы и подзаконные акты.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Закон – нормативный акт, принятый в особом порядке органом законодательной власти или референдумом, выражающей волю народа, обладающий высшей юридической силой и регулирующий наиболее важные общественные отношения. 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lastRenderedPageBreak/>
        <w:t>Изменить или отменить закон в праве только тот орган, который его принял, причем в строго определенном порядке.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Виды законов: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1 Конституция - основополагающий учредительный политико-правовой акт.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2 Федеральные конституционные законы - принимаются по вопросам, предусмотренным и органически связанным с Конституцией.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3 Федеральные законы-акты текущего законодательства, посвященные различным сторонам социально-экономической, политической и духовной жизни общества.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4 Законы субъектов федерации - издаются их представительными органами и распространяются только на соответствующую территорию.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Законы в РФ принято подразделять: 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а) по субъектам, их принимающим, - на принятые, на референдуме, принятые Федеральным Собранием РФ; принятые представительными органами субъектов Федерации;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б) в зависимости от сферы действия – на федеральные и законы субъектов Федерации;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в) по юридической силе – на конституционные (принятые как на федеральном уровне, так и на уровне субъектов Федерации) и текущие;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г) по предмету правового регулирования на гражданские, уголовно-процессуальные, законы о труде.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Законы регулируют только основополагающие общественные отношения, хотя в обществе ежедневно возникает масса других отношений, которые также нуждаются в правовой регламентации. Законы носят наиболее общий характер, требуют конкретизации.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Подзаконные акты издаются на основе и во исполнение законов и содержат юридические нормы. 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Выделяют следующие виды подзаконных актов, расположенных по иерархии.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 xml:space="preserve">1) Указы и распоряжения Президента РФ. Обязательны для исполнения на всей территории РФ, не должны противоречить Конституции и федеральным законам, подготавливаются в пределах президентских полномочий, предусмотренных конституционными (ст.83-90) и законодательными нормами. Нормативные указы издаются обычно в случае пробелов в праве. Отдельные, малочисленные указы (например, о введении военного, чрезвычайного положения) подлежат утверждению Советом Федерации Федерального Собрания РФ. Распоряжения обычно принимаются по текущим и процедурным вопросам. Конституционность актов главы государства может быть проверена Конституционным Судом РФ. 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2) Постановления и распоряжения Правительства РФ. Акты, имеющие особо важное значение, издаются в форме постановлений. Акты по оперативным и другим текущим вопросам издаются в форме распоряжений. Особенностью актов Правительства является то, что они могут быть приняты лишь на основании и в исполнении законов РФ, также указов Президента РФ. Постановления и распоряжения Правительства РФ подписываются Председателем Правительства РФ и подлежат официальному опубликованию не позднее 15 дней со дня их принятия.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3)Приказы, инструкции, положения министерств, ведомств, государственных комитетов. Эти акты, принимаемые на основе и в соответствии с законами РФ, указами и распоряжениями Президента РФ, постановлениями и распоряжениями Правительства РФ, регулируют общественные отношения, находятся, как правило, в пределах компетенции данной исполнительной структуры.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4) Решения и постановления местных органов государственной власти (например, областных представительных, законодательных структур – Саратовской областной Думы, Астраханского областного Представительного Собрания).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5)Решения, распоряжения, постановления местных органов государственного управления (например, областных глав администраций, губернаторов и пр.).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6) Нормативные акты муниципальных (негосударственных) органов принимаются в пределах компетенции названных структур и действуют на территории соответствующих городов, районов, сел, поселков, микрорайонов и т.п.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lastRenderedPageBreak/>
        <w:t>7) Локальные нормативные акты – это предписания, принятые на уровне конкретного предприятия, учреждения и организации и регулирующие их внутреннюю жизнь (например, правила внутреннего трудового распорядка).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b/>
          <w:bCs/>
          <w:color w:val="000000"/>
        </w:rPr>
        <w:t>3. Действие нормативно-правовых актов во времени, в пространстве и по кругу лиц.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Принятый правотворческим органом нормативно-правовой акт начинает действовать не сразу, а лишь после того, как он вступит в силу: 1) с момента принятия; 2) с даты опубликования в источнике официального опубликования, 3) с даты, указанной в самом нормативно-правовом акте либо специальном акте, определяющем порядок его введения в действие; 4) по истечении определенного срока после опубликования нормативного правового акта. По общему правилу федеральные конституционные законы и федеральные законы вступают в действие по истечении десяти дней после их первого официального опубликования. Для нормативных указов Президента РФ, постановлений Правительства РФ этот срок ограничивается семью днями.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При вступлении в силу нормативно-правовых актов действует принцип, согласно которому нормы права не имеют обратной силы. Этот принцип означает, что новые нормы права реализуются только в отношениях, возникших после их вступления в силу. Отношения, существовавшие ранее, регулируются теми нормами, на основе и в соответствии с которыми эти отношения возникли.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Принцип обратной силы нормативно-правового акта знает два исключения: 1) обратная сила всегда придается нормам уголовного и административного права, устраняющим или смягчающим ответственность; 2) обратная сила может быть придана новому закону самим законодателем. Так, Федеральный закон «О введении в действие части второй Гражданского кодекса Российской Федерации» распространяет действие ст. 835 ГК РФ на отношения, связанные с привлечением денежных средств во вклады, которые возникли ранее и сохраняются в момент введения второй части Кодекса.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Право законодателя придавать своим актам обратную силу ограничивается ст.54 и57 Конституции РФ. Исходя из этих статей, принцип обратной силы не может применяться к законам, которые устанавливают или отягчают ответственность, а также вводят новые налоги или ухудшают положение налогоплательщиков.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Нормативные акты утрачивают свою силу (прекращают действие) на следующих основаниях: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-по истечении срока действия акта, на который он был принят;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-в связи с изданием нового акта, заменившего ранее действующий (косвенная отмена);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-на основании прямого указания конкретного органа об отмене данного акта (прямая отмена).</w:t>
      </w:r>
    </w:p>
    <w:p w:rsidR="00717DCF" w:rsidRP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Действие нормативного акта в пространстве определяется территорией, на которую распространяются властные полномочия органа, его издавшего. Под территорией Российской Федерации понимается ее сухопутное и водное пространство внутри государственных границ, воздушное пространство над ними, недра. К ней относится также территория российских дипломатических представительств за рубежом, военные и торговые суда в открытом море, воздушные корабли, находящиеся в полете за пределами Федерации.</w:t>
      </w:r>
    </w:p>
    <w:p w:rsidR="00717DCF" w:rsidRDefault="00717DCF" w:rsidP="00717DCF">
      <w:pPr>
        <w:pStyle w:val="a7"/>
        <w:shd w:val="clear" w:color="auto" w:fill="FFFFFF"/>
        <w:jc w:val="both"/>
        <w:rPr>
          <w:color w:val="000000"/>
        </w:rPr>
      </w:pPr>
      <w:r w:rsidRPr="00717DCF">
        <w:rPr>
          <w:color w:val="000000"/>
        </w:rPr>
        <w:t>На территории Российской Федерации нормативные акты действуют в отношении всех ее граждан, государственных органов, общественных организаций, иностранцев, лиц без гражданства. Существуют специальные нормативные акты, распространяющиеся только на отдельные категории граждан и должностных лиц.</w:t>
      </w:r>
    </w:p>
    <w:p w:rsidR="00CA03FE" w:rsidRDefault="00CA03FE" w:rsidP="00CA03FE">
      <w:pPr>
        <w:pStyle w:val="a7"/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Вопросы:</w:t>
      </w:r>
    </w:p>
    <w:p w:rsidR="00CA03FE" w:rsidRDefault="00CA03FE" w:rsidP="00CA03FE">
      <w:pPr>
        <w:pStyle w:val="a7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Какие значения имеет понятие «источник права»</w:t>
      </w:r>
    </w:p>
    <w:p w:rsidR="00CA03FE" w:rsidRDefault="00CA03FE" w:rsidP="00CA03FE">
      <w:pPr>
        <w:pStyle w:val="a7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Что такое правовой обычай</w:t>
      </w:r>
    </w:p>
    <w:p w:rsidR="00CA03FE" w:rsidRDefault="00CA03FE" w:rsidP="00CA03FE">
      <w:pPr>
        <w:pStyle w:val="a7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Дайте определение понятию «прецедент»</w:t>
      </w:r>
    </w:p>
    <w:p w:rsidR="00CA03FE" w:rsidRPr="00717DCF" w:rsidRDefault="00CA03FE" w:rsidP="00CA03FE">
      <w:pPr>
        <w:pStyle w:val="a7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Дайте определение понятию «нормативно-правовой акт»</w:t>
      </w:r>
    </w:p>
    <w:p w:rsidR="00717DCF" w:rsidRPr="008C2671" w:rsidRDefault="00717DCF" w:rsidP="0071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1">
        <w:rPr>
          <w:rFonts w:ascii="Times New Roman" w:hAnsi="Times New Roman" w:cs="Times New Roman"/>
          <w:b/>
          <w:sz w:val="24"/>
          <w:szCs w:val="24"/>
        </w:rPr>
        <w:t xml:space="preserve">Тема 2 - 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 №34 «Система права. Формы права»</w:t>
      </w:r>
    </w:p>
    <w:p w:rsidR="00717DCF" w:rsidRPr="00717DCF" w:rsidRDefault="00717DCF" w:rsidP="00717DCF">
      <w:pPr>
        <w:shd w:val="clear" w:color="auto" w:fill="FFFFFF"/>
        <w:tabs>
          <w:tab w:val="left" w:pos="68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работы:</w:t>
      </w:r>
    </w:p>
    <w:p w:rsidR="00717DCF" w:rsidRPr="00717DCF" w:rsidRDefault="00717DCF" w:rsidP="00717DC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CF">
        <w:rPr>
          <w:rFonts w:ascii="Times New Roman" w:eastAsia="Calibri" w:hAnsi="Times New Roman" w:cs="Times New Roman"/>
          <w:sz w:val="24"/>
          <w:szCs w:val="24"/>
        </w:rPr>
        <w:t xml:space="preserve">Изучить </w:t>
      </w:r>
      <w:r>
        <w:rPr>
          <w:rFonts w:ascii="Times New Roman" w:eastAsia="Calibri" w:hAnsi="Times New Roman" w:cs="Times New Roman"/>
          <w:sz w:val="24"/>
          <w:szCs w:val="24"/>
        </w:rPr>
        <w:t>конспект</w:t>
      </w:r>
      <w:r w:rsidRPr="00717D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17DCF" w:rsidRPr="00717DCF" w:rsidRDefault="00717DCF" w:rsidP="00717DCF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DCF">
        <w:rPr>
          <w:rFonts w:ascii="Times New Roman" w:eastAsia="Calibri" w:hAnsi="Times New Roman" w:cs="Times New Roman"/>
          <w:sz w:val="24"/>
          <w:szCs w:val="24"/>
        </w:rPr>
        <w:t>Ответить на поставленные вопросы к тексту</w:t>
      </w:r>
    </w:p>
    <w:p w:rsidR="00717DCF" w:rsidRPr="00717DCF" w:rsidRDefault="00717DCF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CF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717DCF" w:rsidRPr="00717DCF" w:rsidRDefault="00717DCF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CF">
        <w:rPr>
          <w:rFonts w:ascii="Times New Roman" w:eastAsia="Calibri" w:hAnsi="Times New Roman" w:cs="Times New Roman"/>
          <w:sz w:val="24"/>
          <w:szCs w:val="24"/>
        </w:rPr>
        <w:lastRenderedPageBreak/>
        <w:t>Подготовить сообщение на тему: «Право в системе социальных норм».</w:t>
      </w:r>
    </w:p>
    <w:p w:rsidR="00717DCF" w:rsidRPr="00717DCF" w:rsidRDefault="00717DCF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для самоконтроля:</w:t>
      </w:r>
    </w:p>
    <w:p w:rsidR="00717DCF" w:rsidRPr="00717DCF" w:rsidRDefault="00A17E42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17DCF" w:rsidRPr="00717DCF">
        <w:rPr>
          <w:rFonts w:ascii="Times New Roman" w:eastAsia="Calibri" w:hAnsi="Times New Roman" w:cs="Times New Roman"/>
          <w:sz w:val="24"/>
          <w:szCs w:val="24"/>
        </w:rPr>
        <w:t xml:space="preserve">. Назовите признаки нормативного правового акта </w:t>
      </w:r>
    </w:p>
    <w:p w:rsidR="00717DCF" w:rsidRPr="00717DCF" w:rsidRDefault="00A17E42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17DCF" w:rsidRPr="00717DCF">
        <w:rPr>
          <w:rFonts w:ascii="Times New Roman" w:eastAsia="Calibri" w:hAnsi="Times New Roman" w:cs="Times New Roman"/>
          <w:sz w:val="24"/>
          <w:szCs w:val="24"/>
        </w:rPr>
        <w:t xml:space="preserve">. Дайте определение закона как источника права </w:t>
      </w:r>
    </w:p>
    <w:p w:rsidR="00717DCF" w:rsidRPr="00717DCF" w:rsidRDefault="00A17E42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17DCF" w:rsidRPr="00717DCF">
        <w:rPr>
          <w:rFonts w:ascii="Times New Roman" w:eastAsia="Calibri" w:hAnsi="Times New Roman" w:cs="Times New Roman"/>
          <w:sz w:val="24"/>
          <w:szCs w:val="24"/>
        </w:rPr>
        <w:t xml:space="preserve">. Назовите основные виды законов </w:t>
      </w:r>
    </w:p>
    <w:p w:rsidR="00717DCF" w:rsidRPr="00717DCF" w:rsidRDefault="00A17E42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17DCF" w:rsidRPr="00717DCF">
        <w:rPr>
          <w:rFonts w:ascii="Times New Roman" w:eastAsia="Calibri" w:hAnsi="Times New Roman" w:cs="Times New Roman"/>
          <w:sz w:val="24"/>
          <w:szCs w:val="24"/>
        </w:rPr>
        <w:t>.  Что такое "обратная сила" закона?</w:t>
      </w:r>
    </w:p>
    <w:p w:rsidR="00717DCF" w:rsidRPr="00717DCF" w:rsidRDefault="00A17E42" w:rsidP="00717DCF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17DCF" w:rsidRPr="00717DCF">
        <w:rPr>
          <w:rFonts w:ascii="Times New Roman" w:eastAsia="Calibri" w:hAnsi="Times New Roman" w:cs="Times New Roman"/>
          <w:sz w:val="24"/>
          <w:szCs w:val="24"/>
        </w:rPr>
        <w:t>. Когда нормативные правовые акты вступают в силу во времени?</w:t>
      </w:r>
    </w:p>
    <w:p w:rsidR="008C2671" w:rsidRPr="00717DCF" w:rsidRDefault="00717DCF" w:rsidP="00CA0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bookmarkStart w:id="0" w:name="_GoBack"/>
      <w:bookmarkEnd w:id="0"/>
      <w:r w:rsidRPr="0071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результатам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sectPr w:rsidR="008C2671" w:rsidRPr="00717DCF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F369B"/>
    <w:multiLevelType w:val="hybridMultilevel"/>
    <w:tmpl w:val="F2C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A6F98"/>
    <w:multiLevelType w:val="multilevel"/>
    <w:tmpl w:val="B418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415E5"/>
    <w:multiLevelType w:val="hybridMultilevel"/>
    <w:tmpl w:val="72F6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45FC8"/>
    <w:multiLevelType w:val="multilevel"/>
    <w:tmpl w:val="A8F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F38"/>
    <w:rsid w:val="00034683"/>
    <w:rsid w:val="00046898"/>
    <w:rsid w:val="000F76F9"/>
    <w:rsid w:val="001670E4"/>
    <w:rsid w:val="001808BA"/>
    <w:rsid w:val="00197379"/>
    <w:rsid w:val="001C54F9"/>
    <w:rsid w:val="002C53AF"/>
    <w:rsid w:val="003548A6"/>
    <w:rsid w:val="00360627"/>
    <w:rsid w:val="00402733"/>
    <w:rsid w:val="00583CBE"/>
    <w:rsid w:val="00596D34"/>
    <w:rsid w:val="00625AC0"/>
    <w:rsid w:val="00635F38"/>
    <w:rsid w:val="00637121"/>
    <w:rsid w:val="00717DCF"/>
    <w:rsid w:val="008C2671"/>
    <w:rsid w:val="0098615A"/>
    <w:rsid w:val="00A17E42"/>
    <w:rsid w:val="00B52578"/>
    <w:rsid w:val="00C11766"/>
    <w:rsid w:val="00C221A0"/>
    <w:rsid w:val="00CA03FE"/>
    <w:rsid w:val="00D100BE"/>
    <w:rsid w:val="00EB1302"/>
    <w:rsid w:val="00F610C2"/>
    <w:rsid w:val="00F86A56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E18"/>
  <w15:docId w15:val="{D33922FA-AD04-46D4-AD55-0D9FCB41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  <w:style w:type="character" w:customStyle="1" w:styleId="FontStyle47">
    <w:name w:val="Font Style47"/>
    <w:uiPriority w:val="99"/>
    <w:rsid w:val="001670E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1670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rsid w:val="001670E4"/>
    <w:rPr>
      <w:rFonts w:ascii="Arial" w:hAnsi="Arial" w:cs="Arial"/>
      <w:b/>
      <w:bCs/>
      <w:sz w:val="18"/>
      <w:szCs w:val="18"/>
    </w:rPr>
  </w:style>
  <w:style w:type="character" w:styleId="a6">
    <w:name w:val="Strong"/>
    <w:uiPriority w:val="22"/>
    <w:qFormat/>
    <w:rsid w:val="008C2671"/>
    <w:rPr>
      <w:b/>
      <w:bCs/>
    </w:rPr>
  </w:style>
  <w:style w:type="paragraph" w:styleId="a7">
    <w:name w:val="Normal (Web)"/>
    <w:basedOn w:val="a"/>
    <w:uiPriority w:val="99"/>
    <w:semiHidden/>
    <w:unhideWhenUsed/>
    <w:rsid w:val="0071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4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2020-04-04T17:28:00Z</dcterms:created>
  <dcterms:modified xsi:type="dcterms:W3CDTF">2020-04-13T13:18:00Z</dcterms:modified>
</cp:coreProperties>
</file>